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41" w:rsidRDefault="00673341" w:rsidP="00673341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484C51"/>
          <w:kern w:val="0"/>
          <w:sz w:val="20"/>
          <w:szCs w:val="20"/>
          <w:lang w:eastAsia="ru-RU"/>
        </w:rPr>
      </w:pPr>
    </w:p>
    <w:tbl>
      <w:tblPr>
        <w:tblStyle w:val="ae"/>
        <w:tblW w:w="11057" w:type="dxa"/>
        <w:tblInd w:w="-1281" w:type="dxa"/>
        <w:tblLook w:val="04A0" w:firstRow="1" w:lastRow="0" w:firstColumn="1" w:lastColumn="0" w:noHBand="0" w:noVBand="1"/>
      </w:tblPr>
      <w:tblGrid>
        <w:gridCol w:w="3544"/>
        <w:gridCol w:w="7513"/>
      </w:tblGrid>
      <w:tr w:rsidR="00673341" w:rsidTr="00673341">
        <w:tc>
          <w:tcPr>
            <w:tcW w:w="3544" w:type="dxa"/>
          </w:tcPr>
          <w:p w:rsidR="00673341" w:rsidRDefault="00673341" w:rsidP="00673341">
            <w:pPr>
              <w:widowControl/>
              <w:suppressAutoHyphens w:val="0"/>
              <w:spacing w:after="150"/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</w:pPr>
            <w:r w:rsidRPr="00AA0665">
              <w:drawing>
                <wp:inline distT="0" distB="0" distL="0" distR="0" wp14:anchorId="5DCADCC3" wp14:editId="4A83FAA2">
                  <wp:extent cx="2062994" cy="647700"/>
                  <wp:effectExtent l="0" t="0" r="0" b="0"/>
                  <wp:docPr id="4" name="Рисунок 4" descr="https://ks54.mskobr.ru/files/attach_files/Logo%20%D1%8E%D1%80%D0%B0%D0%B9%D1%8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s54.mskobr.ru/files/attach_files/Logo%20%D1%8E%D1%80%D0%B0%D0%B9%D1%8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608" cy="660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73341" w:rsidRDefault="00673341" w:rsidP="00673341">
            <w:pPr>
              <w:widowControl/>
              <w:shd w:val="clear" w:color="auto" w:fill="FFFFFF"/>
              <w:suppressAutoHyphens w:val="0"/>
              <w:spacing w:after="150"/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</w:pPr>
          </w:p>
          <w:p w:rsidR="00673341" w:rsidRDefault="00673341" w:rsidP="00673341">
            <w:pPr>
              <w:widowControl/>
              <w:shd w:val="clear" w:color="auto" w:fill="FFFFFF"/>
              <w:suppressAutoHyphens w:val="0"/>
              <w:spacing w:after="150"/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</w:pPr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В связи с переходом большей части учебных заведений на дистанционное обучение  предоставляется </w:t>
            </w:r>
            <w:r w:rsidRPr="00673341">
              <w:rPr>
                <w:rFonts w:ascii="Arial" w:eastAsia="Times New Roman" w:hAnsi="Arial" w:cs="Arial"/>
                <w:b/>
                <w:bCs/>
                <w:color w:val="484C51"/>
                <w:kern w:val="0"/>
                <w:sz w:val="20"/>
                <w:szCs w:val="20"/>
                <w:lang w:eastAsia="ru-RU"/>
              </w:rPr>
              <w:t>бесплатный полный доступ к </w:t>
            </w:r>
            <w:hyperlink r:id="rId7" w:tgtFrame="_blank" w:history="1">
              <w:r w:rsidRPr="00673341">
                <w:rPr>
                  <w:rFonts w:ascii="Arial" w:eastAsia="Times New Roman" w:hAnsi="Arial" w:cs="Arial"/>
                  <w:b/>
                  <w:bCs/>
                  <w:color w:val="397AD0"/>
                  <w:kern w:val="0"/>
                  <w:sz w:val="20"/>
                  <w:szCs w:val="20"/>
                  <w:u w:val="single"/>
                  <w:lang w:eastAsia="ru-RU"/>
                </w:rPr>
                <w:t>Образовательной платформе «</w:t>
              </w:r>
              <w:proofErr w:type="spellStart"/>
              <w:r w:rsidRPr="00673341">
                <w:rPr>
                  <w:rFonts w:ascii="Arial" w:eastAsia="Times New Roman" w:hAnsi="Arial" w:cs="Arial"/>
                  <w:b/>
                  <w:bCs/>
                  <w:color w:val="397AD0"/>
                  <w:kern w:val="0"/>
                  <w:sz w:val="20"/>
                  <w:szCs w:val="20"/>
                  <w:u w:val="single"/>
                  <w:lang w:eastAsia="ru-RU"/>
                </w:rPr>
                <w:t>Юрайт</w:t>
              </w:r>
              <w:proofErr w:type="spellEnd"/>
              <w:r w:rsidRPr="00673341">
                <w:rPr>
                  <w:rFonts w:ascii="Arial" w:eastAsia="Times New Roman" w:hAnsi="Arial" w:cs="Arial"/>
                  <w:b/>
                  <w:bCs/>
                  <w:color w:val="397AD0"/>
                  <w:kern w:val="0"/>
                  <w:sz w:val="20"/>
                  <w:szCs w:val="20"/>
                  <w:u w:val="single"/>
                  <w:lang w:eastAsia="ru-RU"/>
                </w:rPr>
                <w:t>»</w:t>
              </w:r>
            </w:hyperlink>
            <w:r w:rsidRPr="00673341">
              <w:rPr>
                <w:rFonts w:ascii="Arial" w:eastAsia="Times New Roman" w:hAnsi="Arial" w:cs="Arial"/>
                <w:b/>
                <w:bCs/>
                <w:color w:val="484C51"/>
                <w:kern w:val="0"/>
                <w:sz w:val="20"/>
                <w:szCs w:val="20"/>
                <w:lang w:eastAsia="ru-RU"/>
              </w:rPr>
              <w:t> </w:t>
            </w:r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всем студентам и преподавателям колледжей России.</w:t>
            </w:r>
          </w:p>
        </w:tc>
      </w:tr>
      <w:tr w:rsidR="00673341" w:rsidTr="00673341">
        <w:tc>
          <w:tcPr>
            <w:tcW w:w="3544" w:type="dxa"/>
          </w:tcPr>
          <w:p w:rsidR="00673341" w:rsidRDefault="00673341" w:rsidP="00673341">
            <w:pPr>
              <w:widowControl/>
              <w:suppressAutoHyphens w:val="0"/>
              <w:spacing w:after="150"/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</w:pPr>
            <w:r w:rsidRPr="00AA0757">
              <w:drawing>
                <wp:inline distT="0" distB="0" distL="0" distR="0" wp14:anchorId="27A3266B" wp14:editId="3905AFD0">
                  <wp:extent cx="1850834" cy="600075"/>
                  <wp:effectExtent l="0" t="0" r="0" b="0"/>
                  <wp:docPr id="3" name="Рисунок 3" descr="https://ks54.mskobr.ru/files/attach_files/%D0%BB%D0%BE%D0%B3%D0%BE%20%D0%B1%D0%B8%D0%B1%D0%BB%D0%B8%D0%B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s54.mskobr.ru/files/attach_files/%D0%BB%D0%BE%D0%B3%D0%BE%20%D0%B1%D0%B8%D0%B1%D0%BB%D0%B8%D0%B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803" cy="606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73341" w:rsidRPr="00673341" w:rsidRDefault="00673341" w:rsidP="00673341">
            <w:pPr>
              <w:widowControl/>
              <w:shd w:val="clear" w:color="auto" w:fill="FFFFFF"/>
              <w:suppressAutoHyphens w:val="0"/>
              <w:spacing w:after="150"/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</w:pPr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 </w:t>
            </w:r>
          </w:p>
          <w:p w:rsidR="00673341" w:rsidRDefault="00673341" w:rsidP="00673341">
            <w:pPr>
              <w:widowControl/>
              <w:shd w:val="clear" w:color="auto" w:fill="FFFFFF"/>
              <w:suppressAutoHyphens w:val="0"/>
              <w:spacing w:after="150"/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</w:pPr>
            <w:hyperlink r:id="rId10" w:history="1">
              <w:r w:rsidRPr="00673341">
                <w:rPr>
                  <w:rFonts w:ascii="Arial" w:eastAsia="Times New Roman" w:hAnsi="Arial" w:cs="Arial"/>
                  <w:color w:val="397AD0"/>
                  <w:kern w:val="0"/>
                  <w:sz w:val="20"/>
                  <w:szCs w:val="20"/>
                  <w:u w:val="single"/>
                  <w:lang w:eastAsia="ru-RU"/>
                </w:rPr>
                <w:t>http://www.iprbookshop.ru/</w:t>
              </w:r>
            </w:hyperlink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 Для работы в Электронно-библиотечной системе IPRBOOKS (если у вас нет логина и пароля) необходимо пройти регистрацию. Логин и пароль для регистрации можно получить у куратора или в библиотеке колледжа.</w:t>
            </w:r>
          </w:p>
        </w:tc>
      </w:tr>
      <w:tr w:rsidR="00673341" w:rsidTr="00673341">
        <w:tc>
          <w:tcPr>
            <w:tcW w:w="3544" w:type="dxa"/>
          </w:tcPr>
          <w:p w:rsidR="00673341" w:rsidRDefault="00673341" w:rsidP="00673341">
            <w:pPr>
              <w:widowControl/>
              <w:suppressAutoHyphens w:val="0"/>
              <w:spacing w:after="150"/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</w:pPr>
            <w:r w:rsidRPr="00673341">
              <w:rPr>
                <w:rFonts w:ascii="Arial" w:eastAsia="Times New Roman" w:hAnsi="Arial" w:cs="Arial"/>
                <w:noProof/>
                <w:color w:val="484C51"/>
                <w:kern w:val="0"/>
                <w:sz w:val="20"/>
                <w:szCs w:val="20"/>
                <w:lang w:eastAsia="ru-RU"/>
              </w:rPr>
              <w:drawing>
                <wp:inline distT="0" distB="0" distL="0" distR="0" wp14:anchorId="26E6A0DD" wp14:editId="78B5FC8C">
                  <wp:extent cx="1476375" cy="1066165"/>
                  <wp:effectExtent l="0" t="0" r="9525" b="635"/>
                  <wp:docPr id="2" name="Рисунок 2" descr="https://ks54.mskobr.ru/files/Photo/%D1%80%D0%BE%D1%81%D1%81%D0%B8%D0%B9%D1%81%D0%BA%D0%B8%D0%B9%20%D1%83%D1%87%D0%B5%D0%B1%D0%BD%D0%B8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s54.mskobr.ru/files/Photo/%D1%80%D0%BE%D1%81%D1%81%D0%B8%D0%B9%D1%81%D0%BA%D0%B8%D0%B9%20%D1%83%D1%87%D0%B5%D0%B1%D0%BD%D0%B8%D0%B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83" r="12930"/>
                          <a:stretch/>
                        </pic:blipFill>
                        <pic:spPr bwMode="auto">
                          <a:xfrm>
                            <a:off x="0" y="0"/>
                            <a:ext cx="1505019" cy="108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73341" w:rsidRDefault="00673341" w:rsidP="00673341">
            <w:pPr>
              <w:widowControl/>
              <w:shd w:val="clear" w:color="auto" w:fill="FFFFFF"/>
              <w:suppressAutoHyphens w:val="0"/>
              <w:spacing w:after="150"/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</w:pPr>
          </w:p>
          <w:p w:rsidR="00673341" w:rsidRPr="00673341" w:rsidRDefault="00673341" w:rsidP="00673341">
            <w:pPr>
              <w:widowControl/>
              <w:shd w:val="clear" w:color="auto" w:fill="FFFFFF"/>
              <w:suppressAutoHyphens w:val="0"/>
              <w:spacing w:after="150"/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</w:pPr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Корпорация "Российский учебник" открывает бесплатный доступ к электронным формам учебников издательств "Дрофа" и "</w:t>
            </w:r>
            <w:proofErr w:type="spellStart"/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Вентана</w:t>
            </w:r>
            <w:proofErr w:type="spellEnd"/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-Граф"</w:t>
            </w:r>
            <w:hyperlink r:id="rId12" w:history="1">
              <w:r w:rsidRPr="00673341">
                <w:rPr>
                  <w:rFonts w:ascii="Arial" w:eastAsia="Times New Roman" w:hAnsi="Arial" w:cs="Arial"/>
                  <w:color w:val="397AD0"/>
                  <w:kern w:val="0"/>
                  <w:sz w:val="20"/>
                  <w:szCs w:val="20"/>
                  <w:u w:val="single"/>
                  <w:lang w:eastAsia="ru-RU"/>
                </w:rPr>
                <w:t> https://rosuchebnik.ru/digital-help/</w:t>
              </w:r>
            </w:hyperlink>
          </w:p>
          <w:p w:rsidR="00673341" w:rsidRDefault="00673341" w:rsidP="00673341">
            <w:pPr>
              <w:widowControl/>
              <w:shd w:val="clear" w:color="auto" w:fill="FFFFFF"/>
              <w:suppressAutoHyphens w:val="0"/>
              <w:spacing w:after="150"/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</w:pPr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Доступны электронные формы учебников по основным курсам </w:t>
            </w:r>
            <w:hyperlink r:id="rId13" w:history="1">
              <w:r w:rsidRPr="00673341">
                <w:rPr>
                  <w:rFonts w:ascii="Arial" w:eastAsia="Times New Roman" w:hAnsi="Arial" w:cs="Arial"/>
                  <w:color w:val="397AD0"/>
                  <w:kern w:val="0"/>
                  <w:sz w:val="20"/>
                  <w:szCs w:val="20"/>
                  <w:u w:val="single"/>
                  <w:lang w:eastAsia="ru-RU"/>
                </w:rPr>
                <w:t>https://rosuchebnik.ru/digital-help/</w:t>
              </w:r>
            </w:hyperlink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вебинары</w:t>
            </w:r>
            <w:proofErr w:type="spellEnd"/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 xml:space="preserve"> для преподавателей </w:t>
            </w:r>
            <w:hyperlink r:id="rId14" w:history="1">
              <w:r w:rsidRPr="00673341">
                <w:rPr>
                  <w:rFonts w:ascii="Arial" w:eastAsia="Times New Roman" w:hAnsi="Arial" w:cs="Arial"/>
                  <w:color w:val="397AD0"/>
                  <w:kern w:val="0"/>
                  <w:sz w:val="20"/>
                  <w:szCs w:val="20"/>
                  <w:u w:val="single"/>
                  <w:lang w:eastAsia="ru-RU"/>
                </w:rPr>
                <w:t>https://rosuchebnik.ru/metodicheskaja-pomosch/materialy/type-vebinar/</w:t>
              </w:r>
            </w:hyperlink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 .</w:t>
            </w:r>
          </w:p>
        </w:tc>
      </w:tr>
      <w:tr w:rsidR="00673341" w:rsidTr="00673341">
        <w:trPr>
          <w:trHeight w:val="4729"/>
        </w:trPr>
        <w:tc>
          <w:tcPr>
            <w:tcW w:w="3544" w:type="dxa"/>
          </w:tcPr>
          <w:p w:rsidR="00673341" w:rsidRDefault="00673341" w:rsidP="00673341">
            <w:pPr>
              <w:widowControl/>
              <w:suppressAutoHyphens w:val="0"/>
              <w:spacing w:after="150"/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</w:pPr>
            <w:r w:rsidRPr="00673341">
              <w:rPr>
                <w:rFonts w:ascii="Arial" w:eastAsia="Times New Roman" w:hAnsi="Arial" w:cs="Arial"/>
                <w:noProof/>
                <w:color w:val="484C51"/>
                <w:kern w:val="0"/>
                <w:sz w:val="20"/>
                <w:szCs w:val="20"/>
                <w:lang w:eastAsia="ru-RU"/>
              </w:rPr>
              <w:drawing>
                <wp:inline distT="0" distB="0" distL="0" distR="0" wp14:anchorId="1E904D1C" wp14:editId="20EAFAF9">
                  <wp:extent cx="1676400" cy="1785620"/>
                  <wp:effectExtent l="0" t="0" r="0" b="5080"/>
                  <wp:docPr id="1" name="Рисунок 1" descr="https://ks54.mskobr.ru/files/Photo/%D0%BF%D1%80%D0%BE%D1%81%D0%B2%D0%B5%D1%89%D0%B5%D0%BD%D0%B8%D0%B5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s54.mskobr.ru/files/Photo/%D0%BF%D1%80%D0%BE%D1%81%D0%B2%D0%B5%D1%89%D0%B5%D0%BD%D0%B8%D0%B5%2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2" r="15585"/>
                          <a:stretch/>
                        </pic:blipFill>
                        <pic:spPr bwMode="auto">
                          <a:xfrm>
                            <a:off x="0" y="0"/>
                            <a:ext cx="1683170" cy="179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73341" w:rsidRPr="00673341" w:rsidRDefault="00673341" w:rsidP="00673341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</w:pPr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 xml:space="preserve">В связи с рекомендациями </w:t>
            </w:r>
            <w:proofErr w:type="spellStart"/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 xml:space="preserve"> России о введении карантина и временном переходе школ на дистанционное обучение корпорация «Российский учебник» открывает бесплатный доступ к электронным формам учебников издательств «ДРОФА» и «</w:t>
            </w:r>
            <w:proofErr w:type="spellStart"/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Вентана</w:t>
            </w:r>
            <w:proofErr w:type="spellEnd"/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-Граф» на образовательной онлайн-платформе LECTA, а также к сервисам, материалам и мероприятиям для учителей и учеников.</w:t>
            </w:r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br/>
            </w:r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br/>
              <w:t>Источник: </w:t>
            </w:r>
            <w:hyperlink r:id="rId16" w:history="1">
              <w:r w:rsidRPr="00673341">
                <w:rPr>
                  <w:rFonts w:ascii="Arial" w:eastAsia="Times New Roman" w:hAnsi="Arial" w:cs="Arial"/>
                  <w:color w:val="397AD0"/>
                  <w:kern w:val="0"/>
                  <w:sz w:val="20"/>
                  <w:szCs w:val="20"/>
                  <w:u w:val="single"/>
                  <w:lang w:eastAsia="ru-RU"/>
                </w:rPr>
                <w:t>https://rosuchebnik.ru/digital-help/</w:t>
              </w:r>
            </w:hyperlink>
          </w:p>
          <w:p w:rsidR="00673341" w:rsidRDefault="00673341" w:rsidP="00673341">
            <w:pPr>
              <w:widowControl/>
              <w:shd w:val="clear" w:color="auto" w:fill="FFFFFF"/>
              <w:suppressAutoHyphens w:val="0"/>
              <w:spacing w:after="150"/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</w:pPr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 xml:space="preserve">ГК «Просвещение» предоставляет свободный доступ к электронным формам учебников (ЭФУ), а также онлайн-ресурсам и сервисам на период действия мер по предотвращению </w:t>
            </w:r>
            <w:proofErr w:type="spellStart"/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 xml:space="preserve"> инфекции в РФ.  Действует «Горячая линия» vopros@prosv.ru.  ЭФУ и образовательные ресурсы </w:t>
            </w:r>
            <w:hyperlink r:id="rId17" w:history="1">
              <w:r w:rsidRPr="00673341">
                <w:rPr>
                  <w:rFonts w:ascii="Arial" w:eastAsia="Times New Roman" w:hAnsi="Arial" w:cs="Arial"/>
                  <w:color w:val="397AD0"/>
                  <w:kern w:val="0"/>
                  <w:sz w:val="20"/>
                  <w:szCs w:val="20"/>
                  <w:u w:val="single"/>
                  <w:lang w:eastAsia="ru-RU"/>
                </w:rPr>
                <w:t>https://media.prosv.ru</w:t>
              </w:r>
            </w:hyperlink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 xml:space="preserve">. Сервис </w:t>
            </w:r>
            <w:proofErr w:type="spellStart"/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 </w:t>
            </w:r>
            <w:hyperlink r:id="rId18" w:history="1">
              <w:r w:rsidRPr="00673341">
                <w:rPr>
                  <w:rFonts w:ascii="Arial" w:eastAsia="Times New Roman" w:hAnsi="Arial" w:cs="Arial"/>
                  <w:color w:val="397AD0"/>
                  <w:kern w:val="0"/>
                  <w:sz w:val="20"/>
                  <w:szCs w:val="20"/>
                  <w:u w:val="single"/>
                  <w:lang w:eastAsia="ru-RU"/>
                </w:rPr>
                <w:t>https://prosv.ru/webinars</w:t>
              </w:r>
            </w:hyperlink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. Для педагогов обеспечен свободный доступ к методической литературе и информационным материалам для подготовки к дистанционным урокам </w:t>
            </w:r>
            <w:hyperlink r:id="rId19" w:history="1">
              <w:r w:rsidRPr="00673341">
                <w:rPr>
                  <w:rFonts w:ascii="Arial" w:eastAsia="Times New Roman" w:hAnsi="Arial" w:cs="Arial"/>
                  <w:color w:val="397AD0"/>
                  <w:kern w:val="0"/>
                  <w:sz w:val="20"/>
                  <w:szCs w:val="20"/>
                  <w:u w:val="single"/>
                  <w:lang w:eastAsia="ru-RU"/>
                </w:rPr>
                <w:t>https://catalog.prosv.ru/category/14</w:t>
              </w:r>
            </w:hyperlink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 и на </w:t>
            </w:r>
            <w:hyperlink r:id="rId20" w:history="1">
              <w:r w:rsidRPr="00673341">
                <w:rPr>
                  <w:rFonts w:ascii="Arial" w:eastAsia="Times New Roman" w:hAnsi="Arial" w:cs="Arial"/>
                  <w:color w:val="397AD0"/>
                  <w:kern w:val="0"/>
                  <w:sz w:val="20"/>
                  <w:szCs w:val="20"/>
                  <w:u w:val="single"/>
                  <w:lang w:eastAsia="ru-RU"/>
                </w:rPr>
                <w:t>https://media.prosv.ru</w:t>
              </w:r>
            </w:hyperlink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 xml:space="preserve">. Для учащихся и </w:t>
            </w:r>
            <w:proofErr w:type="gramStart"/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родителей  будут</w:t>
            </w:r>
            <w:proofErr w:type="gramEnd"/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 xml:space="preserve"> организованы онлайн-уроки и консультации с авторами и членами авторских коллективов самых востребованных учебников. Заявки на организацию онлайн-уроков просьба направлять на электронный адрес </w:t>
            </w:r>
            <w:r w:rsidRPr="00673341">
              <w:rPr>
                <w:rFonts w:ascii="Arial" w:eastAsia="Times New Roman" w:hAnsi="Arial" w:cs="Arial"/>
                <w:color w:val="0000CD"/>
                <w:kern w:val="0"/>
                <w:sz w:val="20"/>
                <w:szCs w:val="20"/>
                <w:lang w:eastAsia="ru-RU"/>
              </w:rPr>
              <w:t>webinar@prosv.ru</w:t>
            </w:r>
            <w:r w:rsidRPr="00673341"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673341" w:rsidTr="00673341">
        <w:tc>
          <w:tcPr>
            <w:tcW w:w="3544" w:type="dxa"/>
          </w:tcPr>
          <w:p w:rsidR="00673341" w:rsidRDefault="00673341" w:rsidP="00673341">
            <w:pPr>
              <w:widowControl/>
              <w:suppressAutoHyphens w:val="0"/>
              <w:spacing w:after="150"/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8462" cy="914400"/>
                  <wp:effectExtent l="0" t="0" r="0" b="0"/>
                  <wp:docPr id="5" name="Рисунок 5" descr="http://tatuga.ru/wp3/wp-content/uploads/2020/03/academiya-300x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atuga.ru/wp3/wp-content/uploads/2020/03/academiya-300x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824" cy="91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73341" w:rsidRDefault="00673341" w:rsidP="00673341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 связи с рекомендациями Министерства просвещения РФ по предотвращению распространения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коронавирусной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инфекции в профессиональных образовательных организациях (далее – ПОО) и временному переводу образовательного процесса на дистанционную форму обучения, ООО «Академия-Медиа» предлагает региональным органам управления образованием сформировать заявки на подключение региона к базовой конфигурации платформы </w:t>
            </w:r>
            <w:hyperlink r:id="rId22" w:history="1">
              <w:r>
                <w:rPr>
                  <w:rStyle w:val="ad"/>
                  <w:rFonts w:ascii="Arial" w:hAnsi="Arial" w:cs="Arial"/>
                  <w:color w:val="FFA100"/>
                  <w:sz w:val="21"/>
                  <w:szCs w:val="21"/>
                </w:rPr>
                <w:t>«Цифровой колледж»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с </w:t>
            </w:r>
            <w:hyperlink r:id="rId23" w:history="1">
              <w:r>
                <w:rPr>
                  <w:rStyle w:val="ad"/>
                  <w:rFonts w:ascii="Arial" w:hAnsi="Arial" w:cs="Arial"/>
                  <w:color w:val="FFA100"/>
                  <w:sz w:val="21"/>
                  <w:szCs w:val="21"/>
                </w:rPr>
                <w:t>цифровыми учебными материалами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для 120 профессий и специальностей СПО в тестовом режиме на 30 дней.</w:t>
            </w:r>
          </w:p>
          <w:p w:rsidR="00673341" w:rsidRDefault="00673341" w:rsidP="00673341">
            <w:pPr>
              <w:pStyle w:val="ac"/>
              <w:shd w:val="clear" w:color="auto" w:fill="FFFFFF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Подключение региона происходит согласно </w:t>
            </w:r>
            <w:hyperlink r:id="rId24" w:tgtFrame="_blank" w:history="1">
              <w:r>
                <w:rPr>
                  <w:rStyle w:val="ad"/>
                  <w:rFonts w:ascii="Arial" w:hAnsi="Arial" w:cs="Arial"/>
                  <w:color w:val="FFA100"/>
                  <w:sz w:val="21"/>
                  <w:szCs w:val="21"/>
                </w:rPr>
                <w:t>дорожной карте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</w:p>
          <w:p w:rsidR="00673341" w:rsidRDefault="00673341" w:rsidP="00673341">
            <w:pPr>
              <w:widowControl/>
              <w:suppressAutoHyphens w:val="0"/>
              <w:spacing w:after="150"/>
              <w:rPr>
                <w:rFonts w:ascii="Arial" w:eastAsia="Times New Roman" w:hAnsi="Arial" w:cs="Arial"/>
                <w:color w:val="484C51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673341" w:rsidRDefault="00673341" w:rsidP="00673341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484C51"/>
          <w:kern w:val="0"/>
          <w:sz w:val="20"/>
          <w:szCs w:val="20"/>
          <w:lang w:eastAsia="ru-RU"/>
        </w:rPr>
      </w:pPr>
    </w:p>
    <w:p w:rsidR="00673341" w:rsidRDefault="00673341" w:rsidP="00673341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484C51"/>
          <w:kern w:val="0"/>
          <w:sz w:val="20"/>
          <w:szCs w:val="20"/>
          <w:lang w:eastAsia="ru-RU"/>
        </w:rPr>
      </w:pPr>
    </w:p>
    <w:p w:rsidR="00673341" w:rsidRDefault="00673341" w:rsidP="00673341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484C51"/>
          <w:kern w:val="0"/>
          <w:sz w:val="20"/>
          <w:szCs w:val="20"/>
          <w:lang w:eastAsia="ru-RU"/>
        </w:rPr>
      </w:pPr>
    </w:p>
    <w:p w:rsidR="00673341" w:rsidRDefault="00673341" w:rsidP="00673341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484C51"/>
          <w:kern w:val="0"/>
          <w:sz w:val="20"/>
          <w:szCs w:val="20"/>
          <w:lang w:eastAsia="ru-RU"/>
        </w:rPr>
      </w:pPr>
      <w:bookmarkStart w:id="0" w:name="_GoBack"/>
      <w:bookmarkEnd w:id="0"/>
    </w:p>
    <w:sectPr w:rsidR="00673341" w:rsidSect="0067334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41"/>
    <w:rsid w:val="001543E0"/>
    <w:rsid w:val="001A620A"/>
    <w:rsid w:val="00283648"/>
    <w:rsid w:val="00537549"/>
    <w:rsid w:val="00673341"/>
    <w:rsid w:val="006F5CB6"/>
    <w:rsid w:val="007A7F96"/>
    <w:rsid w:val="00905EE4"/>
    <w:rsid w:val="009C09E0"/>
    <w:rsid w:val="00A0436C"/>
    <w:rsid w:val="00AE5685"/>
    <w:rsid w:val="00B946F8"/>
    <w:rsid w:val="00BE3380"/>
    <w:rsid w:val="00D7179A"/>
    <w:rsid w:val="00DA4650"/>
    <w:rsid w:val="00DF6C14"/>
    <w:rsid w:val="00E7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BD70"/>
  <w15:chartTrackingRefBased/>
  <w15:docId w15:val="{6BC23AB2-5DAF-4428-AB0C-C55984BF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E4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EE4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1"/>
    <w:link w:val="20"/>
    <w:qFormat/>
    <w:rsid w:val="00905EE4"/>
    <w:pPr>
      <w:keepNext/>
      <w:numPr>
        <w:ilvl w:val="1"/>
        <w:numId w:val="1"/>
      </w:numPr>
      <w:spacing w:before="240" w:after="120"/>
      <w:contextualSpacing w:val="0"/>
      <w:outlineLvl w:val="1"/>
    </w:pPr>
    <w:rPr>
      <w:rFonts w:ascii="Arial" w:eastAsia="MS Mincho" w:hAnsi="Arial" w:cs="Times New Roman"/>
      <w:b/>
      <w:bCs/>
      <w:i/>
      <w:iCs/>
      <w:spacing w:val="0"/>
      <w:kern w:val="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05EE4"/>
    <w:pPr>
      <w:keepNext/>
      <w:widowControl/>
      <w:suppressAutoHyphens w:val="0"/>
      <w:spacing w:before="240" w:after="60" w:line="276" w:lineRule="auto"/>
      <w:outlineLvl w:val="2"/>
    </w:pPr>
    <w:rPr>
      <w:rFonts w:ascii="Cambria" w:eastAsia="Calibri" w:hAnsi="Cambria"/>
      <w:b/>
      <w:bCs/>
      <w:kern w:val="0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05EE4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905EE4"/>
    <w:rPr>
      <w:rFonts w:ascii="Arial" w:eastAsia="MS Mincho" w:hAnsi="Arial"/>
      <w:b/>
      <w:bCs/>
      <w:i/>
      <w:iCs/>
      <w:kern w:val="1"/>
      <w:sz w:val="28"/>
      <w:szCs w:val="28"/>
      <w:lang w:val="x-none"/>
    </w:rPr>
  </w:style>
  <w:style w:type="paragraph" w:styleId="a0">
    <w:name w:val="Title"/>
    <w:basedOn w:val="a"/>
    <w:next w:val="a"/>
    <w:link w:val="a5"/>
    <w:uiPriority w:val="10"/>
    <w:rsid w:val="00905E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2"/>
    <w:link w:val="a0"/>
    <w:uiPriority w:val="10"/>
    <w:rsid w:val="00905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6"/>
    <w:uiPriority w:val="99"/>
    <w:semiHidden/>
    <w:unhideWhenUsed/>
    <w:rsid w:val="00905EE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905EE4"/>
    <w:rPr>
      <w:rFonts w:eastAsia="Arial Unicode MS"/>
      <w:kern w:val="1"/>
      <w:sz w:val="24"/>
      <w:szCs w:val="24"/>
    </w:rPr>
  </w:style>
  <w:style w:type="character" w:customStyle="1" w:styleId="30">
    <w:name w:val="Заголовок 3 Знак"/>
    <w:link w:val="3"/>
    <w:rsid w:val="00905EE4"/>
    <w:rPr>
      <w:rFonts w:ascii="Cambria" w:eastAsia="Calibri" w:hAnsi="Cambria"/>
      <w:b/>
      <w:bCs/>
      <w:sz w:val="26"/>
      <w:szCs w:val="26"/>
    </w:rPr>
  </w:style>
  <w:style w:type="paragraph" w:styleId="a7">
    <w:name w:val="Subtitle"/>
    <w:basedOn w:val="a"/>
    <w:next w:val="a1"/>
    <w:link w:val="a8"/>
    <w:qFormat/>
    <w:rsid w:val="00905EE4"/>
    <w:pPr>
      <w:widowControl/>
      <w:suppressAutoHyphens w:val="0"/>
      <w:spacing w:line="360" w:lineRule="auto"/>
      <w:jc w:val="center"/>
    </w:pPr>
    <w:rPr>
      <w:rFonts w:eastAsia="Times New Roman"/>
      <w:b/>
      <w:kern w:val="0"/>
      <w:szCs w:val="20"/>
      <w:lang w:eastAsia="ar-SA"/>
    </w:rPr>
  </w:style>
  <w:style w:type="character" w:customStyle="1" w:styleId="a8">
    <w:name w:val="Подзаголовок Знак"/>
    <w:link w:val="a7"/>
    <w:rsid w:val="00905EE4"/>
    <w:rPr>
      <w:b/>
      <w:sz w:val="24"/>
      <w:lang w:eastAsia="ar-SA"/>
    </w:rPr>
  </w:style>
  <w:style w:type="character" w:styleId="a9">
    <w:name w:val="Strong"/>
    <w:uiPriority w:val="22"/>
    <w:qFormat/>
    <w:rsid w:val="00905EE4"/>
    <w:rPr>
      <w:b/>
      <w:bCs/>
    </w:rPr>
  </w:style>
  <w:style w:type="paragraph" w:styleId="aa">
    <w:name w:val="No Spacing"/>
    <w:uiPriority w:val="1"/>
    <w:qFormat/>
    <w:rsid w:val="00905EE4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905E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6733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d">
    <w:name w:val="Hyperlink"/>
    <w:basedOn w:val="a2"/>
    <w:uiPriority w:val="99"/>
    <w:semiHidden/>
    <w:unhideWhenUsed/>
    <w:rsid w:val="00673341"/>
    <w:rPr>
      <w:color w:val="0000FF"/>
      <w:u w:val="single"/>
    </w:rPr>
  </w:style>
  <w:style w:type="table" w:styleId="ae">
    <w:name w:val="Table Grid"/>
    <w:basedOn w:val="a3"/>
    <w:uiPriority w:val="39"/>
    <w:rsid w:val="0067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13" Type="http://schemas.openxmlformats.org/officeDocument/2006/relationships/hyperlink" Target="https://rosuchebnik.ru/digital-help/" TargetMode="External"/><Relationship Id="rId18" Type="http://schemas.openxmlformats.org/officeDocument/2006/relationships/hyperlink" Target="https://prosv.ru/webinar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us7-usndr.com/ru/te_link_tracker?hash=6yhb9t9w5h1dw7yz4emnf1y6bp8ny5i4z94kq1cp3ynnhe46b8mor1xabugpnyw84pq3j8uwhzootbiiumni9krfakzgdwecf4jijkow9rbahbqo4i5tx5w9wpe9jm74ba91trdu3pnpznx5m5pznj944swgzrahwptw9zoft5hyuiwpp9xttu91jcwgms7ey&amp;url=https%253A%252F%252Furait.ru%253Futm_campaign%253Dquarantine%2526utm_medium%253Demail%2526utm_source%253Dnewsletter&amp;uid=MjQyOTM3OQ%3D%3D" TargetMode="External"/><Relationship Id="rId12" Type="http://schemas.openxmlformats.org/officeDocument/2006/relationships/hyperlink" Target="https://rosuchebnik.ru/digital-help/" TargetMode="External"/><Relationship Id="rId17" Type="http://schemas.openxmlformats.org/officeDocument/2006/relationships/hyperlink" Target="https://media.pros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suchebnik.ru/digital-help/" TargetMode="External"/><Relationship Id="rId20" Type="http://schemas.openxmlformats.org/officeDocument/2006/relationships/hyperlink" Target="https://media.prosv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www.academia-moscow.ru/distance-learning/press-release/%D0%94%D0%BE%D1%80%D0%BE%D0%B6%D0%BD%D0%B0%D1%8F%20%D0%BA%D0%B0%D1%80%D1%82%D0%B0.pdf?2.0" TargetMode="External"/><Relationship Id="rId5" Type="http://schemas.openxmlformats.org/officeDocument/2006/relationships/hyperlink" Target="https://biblio-online.ru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www.academia-moscow.ru/about/offers/tsifrovye-uchebnye-materialy-dlya-spo/" TargetMode="External"/><Relationship Id="rId10" Type="http://schemas.openxmlformats.org/officeDocument/2006/relationships/hyperlink" Target="http://www.iprbookshop.ru/" TargetMode="External"/><Relationship Id="rId19" Type="http://schemas.openxmlformats.org/officeDocument/2006/relationships/hyperlink" Target="https://catalog.prosv.ru/category/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osuchebnik.ru/metodicheskaja-pomosch/materialy/type-vebinar/" TargetMode="External"/><Relationship Id="rId22" Type="http://schemas.openxmlformats.org/officeDocument/2006/relationships/hyperlink" Target="https://www.academia-moscow.ru/about/offers/tsifrovoy-kolled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и Ира</dc:creator>
  <cp:keywords/>
  <dc:description/>
  <cp:lastModifiedBy>Вася и Ира</cp:lastModifiedBy>
  <cp:revision>1</cp:revision>
  <dcterms:created xsi:type="dcterms:W3CDTF">2020-04-22T10:47:00Z</dcterms:created>
  <dcterms:modified xsi:type="dcterms:W3CDTF">2020-04-22T11:26:00Z</dcterms:modified>
</cp:coreProperties>
</file>